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07E" w:rsidRDefault="0012507E" w:rsidP="0012507E">
      <w:pPr>
        <w:rPr>
          <w:lang w:val="en-US"/>
        </w:rPr>
      </w:pPr>
      <w:r>
        <w:rPr>
          <w:b/>
          <w:bCs/>
          <w:lang w:val="en-US"/>
        </w:rPr>
        <w:t>Subject:</w:t>
      </w:r>
      <w:r>
        <w:rPr>
          <w:lang w:val="en-US"/>
        </w:rPr>
        <w:t xml:space="preserve"> Francis Lieber Prize 2020</w:t>
      </w:r>
    </w:p>
    <w:p w:rsidR="0012507E" w:rsidRPr="0012507E" w:rsidRDefault="0012507E" w:rsidP="0012507E">
      <w:pPr>
        <w:rPr>
          <w:lang w:val="en-US"/>
        </w:rPr>
      </w:pPr>
    </w:p>
    <w:p w:rsidR="0012507E" w:rsidRDefault="0012507E" w:rsidP="0012507E">
      <w:pPr>
        <w:rPr>
          <w:lang w:val="en-US"/>
        </w:rPr>
      </w:pPr>
      <w:r>
        <w:rPr>
          <w:lang w:val="en-US"/>
        </w:rPr>
        <w:t>The American Society of International Law's Lieber Society on the Law of Armed Conflict awards the Francis Lieber Prize to the authors of publications that the judges consider to be outstanding in the field of law and armed conflict.  Both monographs and articles (including chapters in books of essays) are eligible for consideration — the prize is awarded to the best submission in each of these two categories.</w:t>
      </w:r>
    </w:p>
    <w:p w:rsidR="0012507E" w:rsidRDefault="0012507E" w:rsidP="0012507E">
      <w:pPr>
        <w:rPr>
          <w:lang w:val="en-US"/>
        </w:rPr>
      </w:pPr>
      <w:r>
        <w:rPr>
          <w:lang w:val="en-US"/>
        </w:rPr>
        <w:t> </w:t>
      </w:r>
    </w:p>
    <w:p w:rsidR="0012507E" w:rsidRDefault="0012507E" w:rsidP="0012507E">
      <w:pPr>
        <w:rPr>
          <w:lang w:val="en-US"/>
        </w:rPr>
      </w:pPr>
      <w:r>
        <w:rPr>
          <w:b/>
          <w:bCs/>
          <w:lang w:val="en-US"/>
        </w:rPr>
        <w:t>Criteria:</w:t>
      </w:r>
      <w:r>
        <w:rPr>
          <w:lang w:val="en-US"/>
        </w:rPr>
        <w:t>         Any work in the English language published during 2019 or whose publication is in final proof at the time of submission may be nominated for this prize.  Works that have already been considered for this prize may not be re-submitted.  Entries may address topics such as the use of force in international law, the conduct of hostilities during international and non</w:t>
      </w:r>
      <w:r>
        <w:rPr>
          <w:lang w:val="en-US"/>
        </w:rPr>
        <w:noBreakHyphen/>
        <w:t>international armed conflicts, protected persons and objects under the law of armed conflict, the law of weapons, operational law, rules of engagement, occupation law, peace operations, counter</w:t>
      </w:r>
      <w:r>
        <w:rPr>
          <w:lang w:val="en-US"/>
        </w:rPr>
        <w:noBreakHyphen/>
        <w:t>terrorist operations, and humanitarian assistance. Other topics bearing on the application of international law during armed conflict or other military operations are also appropriate.</w:t>
      </w:r>
    </w:p>
    <w:p w:rsidR="0012507E" w:rsidRDefault="0012507E" w:rsidP="0012507E">
      <w:pPr>
        <w:rPr>
          <w:lang w:val="en-US"/>
        </w:rPr>
      </w:pPr>
      <w:r>
        <w:rPr>
          <w:lang w:val="en-US"/>
        </w:rPr>
        <w:t> </w:t>
      </w:r>
    </w:p>
    <w:p w:rsidR="0012507E" w:rsidRDefault="0012507E" w:rsidP="0012507E">
      <w:pPr>
        <w:rPr>
          <w:lang w:val="en-US"/>
        </w:rPr>
      </w:pPr>
      <w:r>
        <w:rPr>
          <w:b/>
          <w:bCs/>
          <w:lang w:val="en-US"/>
        </w:rPr>
        <w:t>Eligibility</w:t>
      </w:r>
      <w:r>
        <w:rPr>
          <w:lang w:val="en-US"/>
        </w:rPr>
        <w:t>:       Anyone may apply for the article or book prize.  For those in academia or research institutions, the prize is open to those who are up to 8 years post-PhD or JD or those with up to 8 years in an academic teaching or research position. Membership in the American Society of International Law is not required.  Multi-authored works may be submitted if all the authors are eligible to enter the competition.  Submissions from outside the United States are welcomed.</w:t>
      </w:r>
    </w:p>
    <w:p w:rsidR="0012507E" w:rsidRDefault="0012507E" w:rsidP="0012507E">
      <w:pPr>
        <w:rPr>
          <w:lang w:val="en-US"/>
        </w:rPr>
      </w:pPr>
      <w:r>
        <w:rPr>
          <w:lang w:val="en-US"/>
        </w:rPr>
        <w:t> </w:t>
      </w:r>
    </w:p>
    <w:p w:rsidR="0012507E" w:rsidRDefault="0012507E" w:rsidP="0012507E">
      <w:pPr>
        <w:rPr>
          <w:lang w:val="en-US"/>
        </w:rPr>
      </w:pPr>
      <w:r>
        <w:rPr>
          <w:b/>
          <w:bCs/>
          <w:lang w:val="en-US"/>
        </w:rPr>
        <w:t>Submission:</w:t>
      </w:r>
      <w:r>
        <w:rPr>
          <w:lang w:val="en-US"/>
        </w:rPr>
        <w:t>     Submissions, including a letter or message of nomination, must be received by 10 January 2020.  Three copies of books must be submitted.  Electronic submission of articles is encouraged. Authors may submit their own work.  All submissions must include contact information (e</w:t>
      </w:r>
      <w:r>
        <w:rPr>
          <w:lang w:val="en-US"/>
        </w:rPr>
        <w:noBreakHyphen/>
        <w:t>mail, fax, phone, address) and relevant information demonstrating compliance with eligibility criteria.  The Prize Committee will acknowledge receipt of the submission by e</w:t>
      </w:r>
      <w:r>
        <w:rPr>
          <w:lang w:val="en-US"/>
        </w:rPr>
        <w:noBreakHyphen/>
        <w:t>mail. </w:t>
      </w:r>
    </w:p>
    <w:p w:rsidR="0012507E" w:rsidRDefault="0012507E" w:rsidP="0012507E">
      <w:pPr>
        <w:rPr>
          <w:lang w:val="en-US"/>
        </w:rPr>
      </w:pPr>
      <w:r>
        <w:rPr>
          <w:lang w:val="en-US"/>
        </w:rPr>
        <w:t> </w:t>
      </w:r>
    </w:p>
    <w:p w:rsidR="0012507E" w:rsidRDefault="0012507E" w:rsidP="0012507E">
      <w:pPr>
        <w:rPr>
          <w:lang w:val="en-US"/>
        </w:rPr>
      </w:pPr>
      <w:r>
        <w:rPr>
          <w:lang w:val="en-US"/>
        </w:rPr>
        <w:t>Printed submissions must be sent to:</w:t>
      </w:r>
    </w:p>
    <w:p w:rsidR="0012507E" w:rsidRDefault="0012507E" w:rsidP="0012507E">
      <w:pPr>
        <w:rPr>
          <w:lang w:val="en-US"/>
        </w:rPr>
      </w:pPr>
      <w:r>
        <w:rPr>
          <w:lang w:val="en-US"/>
        </w:rPr>
        <w:t> </w:t>
      </w:r>
    </w:p>
    <w:p w:rsidR="0012507E" w:rsidRDefault="0012507E" w:rsidP="0012507E">
      <w:pPr>
        <w:rPr>
          <w:lang w:val="en-US"/>
        </w:rPr>
      </w:pPr>
      <w:r>
        <w:rPr>
          <w:lang w:val="en-US"/>
        </w:rPr>
        <w:t>Professor Laurie Blank</w:t>
      </w:r>
    </w:p>
    <w:p w:rsidR="0012507E" w:rsidRDefault="0012507E" w:rsidP="0012507E">
      <w:pPr>
        <w:rPr>
          <w:lang w:val="en-US"/>
        </w:rPr>
      </w:pPr>
      <w:r>
        <w:rPr>
          <w:lang w:val="en-US"/>
        </w:rPr>
        <w:t>Emory University School of Law</w:t>
      </w:r>
    </w:p>
    <w:p w:rsidR="0012507E" w:rsidRDefault="0012507E" w:rsidP="0012507E">
      <w:pPr>
        <w:rPr>
          <w:lang w:val="en-US"/>
        </w:rPr>
      </w:pPr>
      <w:r>
        <w:rPr>
          <w:lang w:val="en-US"/>
        </w:rPr>
        <w:t>1301 Clifton Road</w:t>
      </w:r>
    </w:p>
    <w:p w:rsidR="0012507E" w:rsidRDefault="0012507E" w:rsidP="0012507E">
      <w:pPr>
        <w:rPr>
          <w:lang w:val="en-US"/>
        </w:rPr>
      </w:pPr>
      <w:r>
        <w:rPr>
          <w:lang w:val="en-US"/>
        </w:rPr>
        <w:t xml:space="preserve">Atlanta, </w:t>
      </w:r>
      <w:proofErr w:type="gramStart"/>
      <w:r>
        <w:rPr>
          <w:lang w:val="en-US"/>
        </w:rPr>
        <w:t>Georgia  30322</w:t>
      </w:r>
      <w:proofErr w:type="gramEnd"/>
    </w:p>
    <w:p w:rsidR="0012507E" w:rsidRDefault="0012507E" w:rsidP="0012507E">
      <w:pPr>
        <w:rPr>
          <w:lang w:val="en-US"/>
        </w:rPr>
      </w:pPr>
      <w:r>
        <w:rPr>
          <w:lang w:val="en-US"/>
        </w:rPr>
        <w:t>USA</w:t>
      </w:r>
    </w:p>
    <w:p w:rsidR="0012507E" w:rsidRDefault="0012507E" w:rsidP="0012507E">
      <w:pPr>
        <w:rPr>
          <w:lang w:val="en-US"/>
        </w:rPr>
      </w:pPr>
      <w:r>
        <w:rPr>
          <w:lang w:val="en-US"/>
        </w:rPr>
        <w:t> </w:t>
      </w:r>
    </w:p>
    <w:p w:rsidR="0012507E" w:rsidRDefault="0012507E" w:rsidP="0012507E">
      <w:pPr>
        <w:rPr>
          <w:lang w:val="en-US"/>
        </w:rPr>
      </w:pPr>
      <w:r>
        <w:rPr>
          <w:lang w:val="en-US"/>
        </w:rPr>
        <w:t>Electronic submissions must be sent to:</w:t>
      </w:r>
    </w:p>
    <w:p w:rsidR="0012507E" w:rsidRDefault="0012507E" w:rsidP="0012507E">
      <w:pPr>
        <w:rPr>
          <w:lang w:val="en-US"/>
        </w:rPr>
      </w:pPr>
      <w:r>
        <w:rPr>
          <w:lang w:val="en-US"/>
        </w:rPr>
        <w:t> </w:t>
      </w:r>
    </w:p>
    <w:p w:rsidR="0012507E" w:rsidRDefault="0012507E" w:rsidP="0012507E">
      <w:pPr>
        <w:rPr>
          <w:lang w:val="en-US"/>
        </w:rPr>
      </w:pPr>
      <w:r>
        <w:rPr>
          <w:lang w:val="en-US"/>
        </w:rPr>
        <w:t> </w:t>
      </w:r>
      <w:r w:rsidR="00B10665">
        <w:rPr>
          <w:lang w:val="en-US"/>
        </w:rPr>
        <w:t>Lblank@</w:t>
      </w:r>
      <w:bookmarkStart w:id="0" w:name="_GoBack"/>
      <w:bookmarkEnd w:id="0"/>
      <w:r>
        <w:rPr>
          <w:lang w:val="en-US"/>
        </w:rPr>
        <w:t>emory.edu</w:t>
      </w:r>
    </w:p>
    <w:p w:rsidR="0012507E" w:rsidRDefault="0012507E" w:rsidP="0012507E">
      <w:pPr>
        <w:rPr>
          <w:lang w:val="en-US"/>
        </w:rPr>
      </w:pPr>
      <w:r>
        <w:rPr>
          <w:lang w:val="en-US"/>
        </w:rPr>
        <w:t> </w:t>
      </w:r>
    </w:p>
    <w:p w:rsidR="0012507E" w:rsidRDefault="0012507E" w:rsidP="0012507E">
      <w:pPr>
        <w:rPr>
          <w:lang w:val="en-US"/>
        </w:rPr>
      </w:pPr>
      <w:r>
        <w:rPr>
          <w:lang w:val="en-US"/>
        </w:rPr>
        <w:t>Please indicate clearly in the subject line that the email concerns a submission for the Lieber Prize.</w:t>
      </w:r>
    </w:p>
    <w:p w:rsidR="0012507E" w:rsidRDefault="0012507E" w:rsidP="0012507E">
      <w:pPr>
        <w:rPr>
          <w:lang w:val="en-US"/>
        </w:rPr>
      </w:pPr>
      <w:r>
        <w:rPr>
          <w:lang w:val="en-US"/>
        </w:rPr>
        <w:t> </w:t>
      </w:r>
    </w:p>
    <w:p w:rsidR="0012507E" w:rsidRDefault="0012507E" w:rsidP="0012507E">
      <w:pPr>
        <w:rPr>
          <w:lang w:val="en-US"/>
        </w:rPr>
      </w:pPr>
      <w:r>
        <w:rPr>
          <w:b/>
          <w:bCs/>
          <w:lang w:val="en-US"/>
        </w:rPr>
        <w:t>Prize: </w:t>
      </w:r>
      <w:r>
        <w:rPr>
          <w:lang w:val="en-US"/>
        </w:rPr>
        <w:t>  The Selection Committee will select one submission for the award of the Francis Lieber Prize in the book category and one in the article category. The Prize consists of a certificate of recognition and a year's membership in the American Society of International Law.  The winner of the Lieber Prize in both categories will be announced at the American Society of International Law’s Annual Meeting in April 2019. </w:t>
      </w:r>
    </w:p>
    <w:p w:rsidR="0012507E" w:rsidRDefault="0012507E" w:rsidP="0012507E">
      <w:pPr>
        <w:rPr>
          <w:lang w:val="en-US"/>
        </w:rPr>
      </w:pPr>
      <w:r>
        <w:rPr>
          <w:lang w:val="en-US"/>
        </w:rPr>
        <w:t> </w:t>
      </w:r>
    </w:p>
    <w:p w:rsidR="0012507E" w:rsidRDefault="0012507E" w:rsidP="0012507E">
      <w:pPr>
        <w:rPr>
          <w:lang w:val="en-US"/>
        </w:rPr>
      </w:pPr>
      <w:r>
        <w:rPr>
          <w:lang w:val="en-US"/>
        </w:rPr>
        <w:t>In 2019, the winners were:</w:t>
      </w:r>
    </w:p>
    <w:p w:rsidR="0012507E" w:rsidRDefault="0012507E" w:rsidP="0012507E">
      <w:pPr>
        <w:rPr>
          <w:lang w:val="en-US"/>
        </w:rPr>
      </w:pPr>
      <w:r>
        <w:rPr>
          <w:lang w:val="en-US"/>
        </w:rPr>
        <w:t> </w:t>
      </w:r>
    </w:p>
    <w:p w:rsidR="0012507E" w:rsidRDefault="0012507E" w:rsidP="0012507E">
      <w:pPr>
        <w:rPr>
          <w:lang w:val="en-US"/>
        </w:rPr>
      </w:pPr>
      <w:r>
        <w:rPr>
          <w:lang w:val="en-US"/>
        </w:rPr>
        <w:lastRenderedPageBreak/>
        <w:t>Book prize:</w:t>
      </w:r>
      <w:r>
        <w:rPr>
          <w:lang w:val="en-US"/>
        </w:rPr>
        <w:br/>
        <w:t>— </w:t>
      </w:r>
      <w:proofErr w:type="spellStart"/>
      <w:r>
        <w:rPr>
          <w:lang w:val="en-US"/>
        </w:rPr>
        <w:t>Rouba</w:t>
      </w:r>
      <w:proofErr w:type="spellEnd"/>
      <w:r>
        <w:rPr>
          <w:lang w:val="en-US"/>
        </w:rPr>
        <w:t xml:space="preserve"> Al-Salem, </w:t>
      </w:r>
      <w:r>
        <w:rPr>
          <w:i/>
          <w:iCs/>
          <w:lang w:val="en-US"/>
        </w:rPr>
        <w:t>Security, Rights and Law - The Israeli High Court of Justice and Israeli Settlements in the Occupied West Bank</w:t>
      </w:r>
      <w:r>
        <w:rPr>
          <w:lang w:val="en-US"/>
        </w:rPr>
        <w:t> (Routledge)</w:t>
      </w:r>
    </w:p>
    <w:p w:rsidR="0012507E" w:rsidRDefault="0012507E" w:rsidP="0012507E">
      <w:pPr>
        <w:rPr>
          <w:lang w:val="en-US"/>
        </w:rPr>
      </w:pPr>
      <w:r>
        <w:rPr>
          <w:rFonts w:ascii="PMingLiU" w:eastAsia="PMingLiU" w:hAnsi="PMingLiU" w:hint="eastAsia"/>
          <w:lang w:val="en-US"/>
        </w:rPr>
        <w:br/>
      </w:r>
      <w:r>
        <w:rPr>
          <w:lang w:val="en-US"/>
        </w:rPr>
        <w:t>Article prize:</w:t>
      </w:r>
      <w:r>
        <w:rPr>
          <w:rFonts w:ascii="PMingLiU" w:eastAsia="PMingLiU" w:hAnsi="PMingLiU" w:hint="eastAsia"/>
          <w:lang w:val="en-US"/>
        </w:rPr>
        <w:br/>
      </w:r>
      <w:r>
        <w:rPr>
          <w:lang w:val="en-US"/>
        </w:rPr>
        <w:t xml:space="preserve">— Polina </w:t>
      </w:r>
      <w:proofErr w:type="spellStart"/>
      <w:r>
        <w:rPr>
          <w:lang w:val="en-US"/>
        </w:rPr>
        <w:t>Levina</w:t>
      </w:r>
      <w:proofErr w:type="spellEnd"/>
      <w:r>
        <w:rPr>
          <w:lang w:val="en-US"/>
        </w:rPr>
        <w:t xml:space="preserve"> </w:t>
      </w:r>
      <w:proofErr w:type="spellStart"/>
      <w:r>
        <w:rPr>
          <w:lang w:val="en-US"/>
        </w:rPr>
        <w:t>Mahnad</w:t>
      </w:r>
      <w:proofErr w:type="spellEnd"/>
      <w:r>
        <w:rPr>
          <w:lang w:val="en-US"/>
        </w:rPr>
        <w:t>, “Protecting Cultural Property in Syria: New Opportunities for States to Enhance Compliance with International Law”, 99 Int’l Rev. Red Cross 1037 (2018)</w:t>
      </w:r>
    </w:p>
    <w:p w:rsidR="0012507E" w:rsidRDefault="0012507E" w:rsidP="0012507E">
      <w:pPr>
        <w:rPr>
          <w:lang w:val="en-US"/>
        </w:rPr>
      </w:pPr>
    </w:p>
    <w:p w:rsidR="00307304" w:rsidRPr="0012507E" w:rsidRDefault="00307304">
      <w:pPr>
        <w:rPr>
          <w:lang w:val="en-US"/>
        </w:rPr>
      </w:pPr>
    </w:p>
    <w:sectPr w:rsidR="00307304" w:rsidRPr="00125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7E"/>
    <w:rsid w:val="0012507E"/>
    <w:rsid w:val="00307304"/>
    <w:rsid w:val="007C58B8"/>
    <w:rsid w:val="00B106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6AAF"/>
  <w15:chartTrackingRefBased/>
  <w15:docId w15:val="{BA1F8BBA-746A-442F-A28D-ABFA3898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07E"/>
    <w:pPr>
      <w:spacing w:after="0" w:line="240" w:lineRule="auto"/>
    </w:pPr>
    <w:rPr>
      <w:rFonts w:ascii="Calibri" w:hAnsi="Calibri" w:cs="Calibri"/>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7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505</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Harrison</dc:creator>
  <cp:keywords/>
  <dc:description/>
  <cp:lastModifiedBy>Andrea Harrison</cp:lastModifiedBy>
  <cp:revision>2</cp:revision>
  <dcterms:created xsi:type="dcterms:W3CDTF">2019-08-28T18:04:00Z</dcterms:created>
  <dcterms:modified xsi:type="dcterms:W3CDTF">2019-08-28T18:18:00Z</dcterms:modified>
</cp:coreProperties>
</file>